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B28" w:rsidRDefault="0036206E">
      <w:r>
        <w:rPr>
          <w:noProof/>
        </w:rPr>
        <w:drawing>
          <wp:anchor distT="0" distB="0" distL="114300" distR="114300" simplePos="0" relativeHeight="251658240" behindDoc="0" locked="0" layoutInCell="1" allowOverlap="1">
            <wp:simplePos x="0" y="0"/>
            <wp:positionH relativeFrom="column">
              <wp:posOffset>2969260</wp:posOffset>
            </wp:positionH>
            <wp:positionV relativeFrom="paragraph">
              <wp:posOffset>-365760</wp:posOffset>
            </wp:positionV>
            <wp:extent cx="495300" cy="619125"/>
            <wp:effectExtent l="0" t="0" r="0" b="0"/>
            <wp:wrapTight wrapText="bothSides" distL="114300" distR="114300">
              <wp:wrapPolygon edited="0">
                <wp:start x="-831" y="0"/>
                <wp:lineTo x="-831" y="21268"/>
                <wp:lineTo x="21600" y="21268"/>
                <wp:lineTo x="21600" y="0"/>
                <wp:lineTo x="-831"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rcRect/>
                    <a:stretch/>
                  </pic:blipFill>
                  <pic:spPr>
                    <a:xfrm>
                      <a:off x="0" y="0"/>
                      <a:ext cx="495300" cy="619125"/>
                    </a:xfrm>
                    <a:prstGeom prst="rect">
                      <a:avLst/>
                    </a:prstGeom>
                  </pic:spPr>
                </pic:pic>
              </a:graphicData>
            </a:graphic>
          </wp:anchor>
        </w:drawing>
      </w:r>
    </w:p>
    <w:p w:rsidR="003C6B28" w:rsidRDefault="003C6B28">
      <w:pPr>
        <w:tabs>
          <w:tab w:val="left" w:pos="1418"/>
        </w:tabs>
        <w:ind w:firstLine="567"/>
        <w:jc w:val="center"/>
        <w:outlineLvl w:val="0"/>
        <w:rPr>
          <w:rFonts w:ascii="Arial" w:hAnsi="Arial"/>
          <w:sz w:val="32"/>
        </w:rPr>
      </w:pPr>
    </w:p>
    <w:p w:rsidR="00334C61" w:rsidRDefault="00334C61" w:rsidP="00334C61">
      <w:pPr>
        <w:tabs>
          <w:tab w:val="left" w:pos="1418"/>
        </w:tabs>
        <w:ind w:firstLine="567"/>
        <w:jc w:val="right"/>
        <w:outlineLvl w:val="0"/>
        <w:rPr>
          <w:rFonts w:ascii="Arial" w:hAnsi="Arial"/>
          <w:sz w:val="32"/>
        </w:rPr>
      </w:pPr>
      <w:r>
        <w:rPr>
          <w:rFonts w:ascii="Arial" w:hAnsi="Arial"/>
          <w:sz w:val="32"/>
        </w:rPr>
        <w:t>ПРОЕКТ</w:t>
      </w:r>
    </w:p>
    <w:p w:rsidR="003C6B28" w:rsidRDefault="0036206E">
      <w:pPr>
        <w:tabs>
          <w:tab w:val="left" w:pos="1418"/>
        </w:tabs>
        <w:ind w:firstLine="567"/>
        <w:jc w:val="center"/>
        <w:outlineLvl w:val="0"/>
        <w:rPr>
          <w:rFonts w:ascii="Arial" w:hAnsi="Arial"/>
          <w:sz w:val="32"/>
        </w:rPr>
      </w:pPr>
      <w:r>
        <w:rPr>
          <w:rFonts w:ascii="Arial" w:hAnsi="Arial"/>
          <w:sz w:val="32"/>
        </w:rPr>
        <w:t xml:space="preserve">Совет депутатов </w:t>
      </w:r>
      <w:r w:rsidR="00770643">
        <w:rPr>
          <w:rFonts w:ascii="Arial" w:hAnsi="Arial"/>
          <w:sz w:val="32"/>
        </w:rPr>
        <w:t>Павловского</w:t>
      </w:r>
      <w:r>
        <w:rPr>
          <w:rFonts w:ascii="Arial" w:hAnsi="Arial"/>
          <w:sz w:val="32"/>
        </w:rPr>
        <w:t xml:space="preserve"> муниципального округа</w:t>
      </w:r>
    </w:p>
    <w:p w:rsidR="003C6B28" w:rsidRDefault="003C6B28">
      <w:pPr>
        <w:ind w:firstLine="567"/>
        <w:jc w:val="center"/>
        <w:outlineLvl w:val="0"/>
        <w:rPr>
          <w:rFonts w:ascii="Arial" w:hAnsi="Arial"/>
          <w:sz w:val="32"/>
        </w:rPr>
      </w:pPr>
    </w:p>
    <w:p w:rsidR="003C6B28" w:rsidRDefault="0036206E">
      <w:pPr>
        <w:ind w:firstLine="567"/>
        <w:jc w:val="center"/>
        <w:outlineLvl w:val="0"/>
        <w:rPr>
          <w:rFonts w:ascii="Arial" w:hAnsi="Arial"/>
          <w:sz w:val="32"/>
        </w:rPr>
      </w:pPr>
      <w:r>
        <w:rPr>
          <w:rFonts w:ascii="Arial" w:hAnsi="Arial"/>
          <w:sz w:val="32"/>
        </w:rPr>
        <w:t>Нижегородской области</w:t>
      </w:r>
    </w:p>
    <w:p w:rsidR="003C6B28" w:rsidRDefault="003C6B28">
      <w:pPr>
        <w:pStyle w:val="Heading"/>
        <w:ind w:firstLine="567"/>
        <w:jc w:val="center"/>
        <w:rPr>
          <w:b w:val="0"/>
          <w:sz w:val="24"/>
        </w:rPr>
      </w:pPr>
    </w:p>
    <w:p w:rsidR="003C6B28" w:rsidRDefault="0036206E">
      <w:pPr>
        <w:pStyle w:val="Heading"/>
        <w:ind w:firstLine="567"/>
        <w:jc w:val="center"/>
        <w:rPr>
          <w:b w:val="0"/>
          <w:sz w:val="32"/>
        </w:rPr>
      </w:pPr>
      <w:r>
        <w:rPr>
          <w:b w:val="0"/>
          <w:sz w:val="32"/>
        </w:rPr>
        <w:t>Решение</w:t>
      </w:r>
    </w:p>
    <w:p w:rsidR="00334C61" w:rsidRDefault="00334C61">
      <w:pPr>
        <w:pStyle w:val="Heading"/>
        <w:ind w:firstLine="567"/>
        <w:jc w:val="center"/>
        <w:rPr>
          <w:b w:val="0"/>
          <w:sz w:val="32"/>
        </w:rPr>
      </w:pPr>
    </w:p>
    <w:p w:rsidR="00334C61" w:rsidRPr="00334C61" w:rsidRDefault="00334C61">
      <w:pPr>
        <w:pStyle w:val="Heading"/>
        <w:ind w:firstLine="567"/>
        <w:jc w:val="center"/>
        <w:rPr>
          <w:b w:val="0"/>
          <w:sz w:val="24"/>
          <w:szCs w:val="24"/>
        </w:rPr>
      </w:pPr>
      <w:r>
        <w:rPr>
          <w:b w:val="0"/>
          <w:sz w:val="24"/>
          <w:szCs w:val="24"/>
        </w:rPr>
        <w:t>от _____ июля 2026 года № ____</w:t>
      </w:r>
    </w:p>
    <w:p w:rsidR="003C6B28" w:rsidRDefault="003C6B28">
      <w:pPr>
        <w:pStyle w:val="Heading"/>
        <w:ind w:firstLine="567"/>
        <w:jc w:val="center"/>
        <w:rPr>
          <w:b w:val="0"/>
          <w:sz w:val="24"/>
        </w:rPr>
      </w:pPr>
    </w:p>
    <w:p w:rsidR="003C6B28" w:rsidRDefault="003C6B28">
      <w:pPr>
        <w:jc w:val="center"/>
        <w:rPr>
          <w:rFonts w:ascii="Arial" w:hAnsi="Arial"/>
          <w:b/>
          <w:sz w:val="24"/>
        </w:rPr>
      </w:pPr>
    </w:p>
    <w:p w:rsidR="00334C61" w:rsidRPr="00334C61" w:rsidRDefault="00334C61" w:rsidP="00334C61">
      <w:pPr>
        <w:jc w:val="center"/>
        <w:rPr>
          <w:rFonts w:ascii="Arial" w:hAnsi="Arial" w:cs="Arial"/>
          <w:sz w:val="24"/>
          <w:szCs w:val="24"/>
        </w:rPr>
      </w:pPr>
      <w:r w:rsidRPr="00334C61">
        <w:rPr>
          <w:rFonts w:ascii="Arial" w:hAnsi="Arial" w:cs="Arial"/>
          <w:sz w:val="24"/>
          <w:szCs w:val="24"/>
        </w:rPr>
        <w:t>Об утверждении Положения об увековечении памяти жертв геноцида советского народа в период Великой Отечественной войны 1941-1945 годов на территории Павловского муниципального округа Нижегородской области</w:t>
      </w:r>
    </w:p>
    <w:p w:rsidR="003C6B28" w:rsidRPr="00334C61" w:rsidRDefault="003C6B28">
      <w:pPr>
        <w:pStyle w:val="ConsPlusNormal"/>
        <w:widowControl/>
        <w:ind w:firstLine="567"/>
        <w:jc w:val="center"/>
        <w:rPr>
          <w:rFonts w:ascii="Arial" w:hAnsi="Arial" w:cs="Arial"/>
          <w:sz w:val="24"/>
          <w:szCs w:val="24"/>
        </w:rPr>
      </w:pP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В соответствии с Федеральным законом от 21 апреля 2025г. № 74-ФЗ «Об увековечении памяти жертв геноцида советского народа в период Великой Отечественной войны 1941 - 1945 годов», исходя из представления о том, что уважительное отношение к памяти жертв этих преступлений, а также почитание силы духа советского народа, проявившего единство и стойкость в борьбе с нацистами и их пособниками, является священным долгом всех граждан, учитывая необходимость международного сотрудничества, в целях поддержания всеобщего мира и согласия, недопущения проявлений нацизма в любой форме, Совет депутатов </w:t>
      </w:r>
      <w:r w:rsidRPr="00334C61">
        <w:rPr>
          <w:rFonts w:ascii="Arial" w:hAnsi="Arial" w:cs="Arial"/>
          <w:b/>
          <w:sz w:val="24"/>
          <w:szCs w:val="24"/>
        </w:rPr>
        <w:t>решил:</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1. Утвердить Положение об увековечении памяти жертв геноцида советского народа в период Великой Отечественной войны 1941</w:t>
      </w:r>
      <w:r w:rsidR="00334C61">
        <w:rPr>
          <w:rFonts w:ascii="Arial" w:hAnsi="Arial" w:cs="Arial"/>
          <w:sz w:val="24"/>
          <w:szCs w:val="24"/>
        </w:rPr>
        <w:t>-</w:t>
      </w:r>
      <w:r w:rsidRPr="00334C61">
        <w:rPr>
          <w:rFonts w:ascii="Arial" w:hAnsi="Arial" w:cs="Arial"/>
          <w:sz w:val="24"/>
          <w:szCs w:val="24"/>
        </w:rPr>
        <w:t xml:space="preserve">1945 годов на территории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w:t>
      </w:r>
      <w:r w:rsidR="00334C61">
        <w:rPr>
          <w:rFonts w:ascii="Arial" w:hAnsi="Arial" w:cs="Arial"/>
          <w:sz w:val="24"/>
          <w:szCs w:val="24"/>
        </w:rPr>
        <w:t xml:space="preserve"> согласно приложению</w:t>
      </w:r>
      <w:r w:rsidRPr="00334C61">
        <w:rPr>
          <w:rFonts w:ascii="Arial" w:hAnsi="Arial" w:cs="Arial"/>
          <w:sz w:val="24"/>
          <w:szCs w:val="24"/>
        </w:rPr>
        <w:t>.</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2. </w:t>
      </w:r>
      <w:r w:rsidR="00334C61" w:rsidRPr="00334C61">
        <w:rPr>
          <w:rFonts w:ascii="Arial" w:hAnsi="Arial" w:cs="Arial"/>
          <w:sz w:val="24"/>
          <w:szCs w:val="24"/>
        </w:rPr>
        <w:t xml:space="preserve">Настоящее решение вступает в силу со дня официального </w:t>
      </w:r>
      <w:r w:rsidR="00334C61">
        <w:rPr>
          <w:rFonts w:ascii="Arial" w:hAnsi="Arial" w:cs="Arial"/>
          <w:sz w:val="24"/>
          <w:szCs w:val="24"/>
        </w:rPr>
        <w:t>опубликования</w:t>
      </w:r>
      <w:r w:rsidR="00334C61" w:rsidRPr="00334C61">
        <w:rPr>
          <w:rFonts w:ascii="Arial" w:hAnsi="Arial" w:cs="Arial"/>
          <w:sz w:val="24"/>
          <w:szCs w:val="24"/>
        </w:rPr>
        <w:t>.</w:t>
      </w:r>
    </w:p>
    <w:p w:rsidR="003C6B28" w:rsidRPr="00334C61" w:rsidRDefault="0036206E">
      <w:pPr>
        <w:ind w:firstLine="709"/>
        <w:jc w:val="both"/>
        <w:rPr>
          <w:rFonts w:ascii="Arial" w:hAnsi="Arial" w:cs="Arial"/>
          <w:b/>
          <w:sz w:val="24"/>
          <w:szCs w:val="24"/>
        </w:rPr>
      </w:pPr>
      <w:r w:rsidRPr="00334C61">
        <w:rPr>
          <w:rFonts w:ascii="Arial" w:hAnsi="Arial" w:cs="Arial"/>
          <w:sz w:val="24"/>
          <w:szCs w:val="24"/>
        </w:rPr>
        <w:t xml:space="preserve">3. </w:t>
      </w:r>
      <w:r w:rsidR="00334C61" w:rsidRPr="00334C61">
        <w:rPr>
          <w:rFonts w:ascii="Arial" w:hAnsi="Arial" w:cs="Arial"/>
          <w:sz w:val="24"/>
          <w:szCs w:val="24"/>
        </w:rPr>
        <w:t>Контроль за выполнением настоящего решения возложить на</w:t>
      </w:r>
      <w:r w:rsidR="00334C61">
        <w:rPr>
          <w:rFonts w:ascii="Arial" w:hAnsi="Arial" w:cs="Arial"/>
          <w:sz w:val="24"/>
          <w:szCs w:val="24"/>
        </w:rPr>
        <w:t xml:space="preserve"> </w:t>
      </w:r>
      <w:r w:rsidR="00334C61" w:rsidRPr="00334C61">
        <w:rPr>
          <w:rFonts w:ascii="Arial" w:hAnsi="Arial" w:cs="Arial"/>
          <w:sz w:val="24"/>
          <w:szCs w:val="24"/>
        </w:rPr>
        <w:t>комитет по законности, правопорядку, этике и регламенту (председатель М.А. Карпова)</w:t>
      </w:r>
      <w:r w:rsidRPr="00334C61">
        <w:rPr>
          <w:rFonts w:ascii="Arial" w:hAnsi="Arial" w:cs="Arial"/>
          <w:sz w:val="24"/>
          <w:szCs w:val="24"/>
        </w:rPr>
        <w:t>.</w:t>
      </w:r>
    </w:p>
    <w:p w:rsidR="003C6B28" w:rsidRPr="00334C61" w:rsidRDefault="003C6B28">
      <w:pPr>
        <w:pStyle w:val="Eiiey"/>
        <w:spacing w:before="0"/>
        <w:ind w:left="0" w:right="-2" w:firstLine="567"/>
        <w:jc w:val="both"/>
        <w:rPr>
          <w:rFonts w:ascii="Arial" w:hAnsi="Arial" w:cs="Arial"/>
          <w:szCs w:val="24"/>
        </w:rPr>
      </w:pPr>
    </w:p>
    <w:p w:rsidR="003C6B28" w:rsidRPr="00334C61" w:rsidRDefault="003C6B28">
      <w:pPr>
        <w:outlineLvl w:val="0"/>
        <w:rPr>
          <w:rFonts w:ascii="Arial" w:hAnsi="Arial" w:cs="Arial"/>
          <w:sz w:val="24"/>
          <w:szCs w:val="24"/>
        </w:rPr>
      </w:pPr>
    </w:p>
    <w:p w:rsidR="003C6B28" w:rsidRPr="00334C61" w:rsidRDefault="00334C61">
      <w:pPr>
        <w:outlineLvl w:val="0"/>
        <w:rPr>
          <w:rFonts w:ascii="Arial" w:hAnsi="Arial" w:cs="Arial"/>
          <w:sz w:val="24"/>
          <w:szCs w:val="24"/>
        </w:rPr>
      </w:pPr>
      <w:r w:rsidRPr="00334C61">
        <w:rPr>
          <w:rFonts w:ascii="Arial" w:hAnsi="Arial" w:cs="Arial"/>
          <w:sz w:val="24"/>
          <w:szCs w:val="24"/>
        </w:rPr>
        <w:t>Глава местного самоуправления</w:t>
      </w:r>
      <w:r w:rsidRPr="00334C61">
        <w:rPr>
          <w:rFonts w:ascii="Arial" w:hAnsi="Arial" w:cs="Arial"/>
          <w:sz w:val="24"/>
          <w:szCs w:val="24"/>
        </w:rPr>
        <w:t xml:space="preserve"> </w:t>
      </w:r>
      <w:r>
        <w:rPr>
          <w:rFonts w:ascii="Arial" w:hAnsi="Arial" w:cs="Arial"/>
          <w:sz w:val="24"/>
          <w:szCs w:val="24"/>
        </w:rPr>
        <w:t xml:space="preserve">                                     </w:t>
      </w:r>
      <w:r w:rsidR="0036206E" w:rsidRPr="00334C61">
        <w:rPr>
          <w:rFonts w:ascii="Arial" w:hAnsi="Arial" w:cs="Arial"/>
          <w:sz w:val="24"/>
          <w:szCs w:val="24"/>
        </w:rPr>
        <w:t xml:space="preserve">Председатель Совета депутатов         </w:t>
      </w:r>
      <w:r>
        <w:rPr>
          <w:rFonts w:ascii="Arial" w:hAnsi="Arial" w:cs="Arial"/>
          <w:sz w:val="24"/>
          <w:szCs w:val="24"/>
        </w:rPr>
        <w:t xml:space="preserve"> </w:t>
      </w:r>
      <w:r w:rsidR="0036206E" w:rsidRPr="00334C61">
        <w:rPr>
          <w:rFonts w:ascii="Arial" w:hAnsi="Arial" w:cs="Arial"/>
          <w:sz w:val="24"/>
          <w:szCs w:val="24"/>
        </w:rPr>
        <w:t xml:space="preserve">                            </w:t>
      </w:r>
    </w:p>
    <w:p w:rsidR="003C6B28" w:rsidRPr="00334C61" w:rsidRDefault="00770643">
      <w:pPr>
        <w:outlineLvl w:val="0"/>
        <w:rPr>
          <w:rFonts w:ascii="Arial" w:hAnsi="Arial" w:cs="Arial"/>
          <w:sz w:val="24"/>
          <w:szCs w:val="24"/>
        </w:rPr>
      </w:pPr>
      <w:r w:rsidRPr="00334C61">
        <w:rPr>
          <w:rFonts w:ascii="Arial" w:hAnsi="Arial" w:cs="Arial"/>
          <w:sz w:val="24"/>
          <w:szCs w:val="24"/>
        </w:rPr>
        <w:t>Павловского</w:t>
      </w:r>
      <w:r w:rsidR="0036206E" w:rsidRPr="00334C61">
        <w:rPr>
          <w:rFonts w:ascii="Arial" w:hAnsi="Arial" w:cs="Arial"/>
          <w:sz w:val="24"/>
          <w:szCs w:val="24"/>
        </w:rPr>
        <w:t xml:space="preserve"> муниципального округа                         </w:t>
      </w:r>
      <w:r w:rsidRPr="00334C61">
        <w:rPr>
          <w:rFonts w:ascii="Arial" w:hAnsi="Arial" w:cs="Arial"/>
          <w:sz w:val="24"/>
          <w:szCs w:val="24"/>
        </w:rPr>
        <w:t>Павловского</w:t>
      </w:r>
      <w:r w:rsidR="0036206E" w:rsidRPr="00334C61">
        <w:rPr>
          <w:rFonts w:ascii="Arial" w:hAnsi="Arial" w:cs="Arial"/>
          <w:sz w:val="24"/>
          <w:szCs w:val="24"/>
        </w:rPr>
        <w:t xml:space="preserve"> муниципального округа</w:t>
      </w:r>
    </w:p>
    <w:p w:rsidR="003C6B28" w:rsidRPr="00334C61" w:rsidRDefault="003C6B28">
      <w:pPr>
        <w:jc w:val="right"/>
        <w:outlineLvl w:val="0"/>
        <w:rPr>
          <w:rFonts w:ascii="Arial" w:hAnsi="Arial" w:cs="Arial"/>
          <w:sz w:val="24"/>
          <w:szCs w:val="24"/>
        </w:rPr>
      </w:pPr>
    </w:p>
    <w:p w:rsidR="003C6B28" w:rsidRPr="00334C61" w:rsidRDefault="0036206E">
      <w:pPr>
        <w:jc w:val="right"/>
        <w:outlineLvl w:val="0"/>
        <w:rPr>
          <w:rFonts w:ascii="Arial" w:hAnsi="Arial" w:cs="Arial"/>
          <w:sz w:val="24"/>
          <w:szCs w:val="24"/>
        </w:rPr>
      </w:pPr>
      <w:r w:rsidRPr="00334C61">
        <w:rPr>
          <w:rFonts w:ascii="Arial" w:hAnsi="Arial" w:cs="Arial"/>
          <w:sz w:val="24"/>
          <w:szCs w:val="24"/>
        </w:rPr>
        <w:t xml:space="preserve">                          </w:t>
      </w:r>
    </w:p>
    <w:p w:rsidR="003C6B28" w:rsidRPr="00334C61" w:rsidRDefault="0036206E">
      <w:pPr>
        <w:outlineLvl w:val="0"/>
        <w:rPr>
          <w:rFonts w:ascii="Arial" w:hAnsi="Arial" w:cs="Arial"/>
          <w:sz w:val="24"/>
          <w:szCs w:val="24"/>
        </w:rPr>
      </w:pPr>
      <w:r w:rsidRPr="00334C61">
        <w:rPr>
          <w:rFonts w:ascii="Arial" w:hAnsi="Arial" w:cs="Arial"/>
          <w:sz w:val="24"/>
          <w:szCs w:val="24"/>
        </w:rPr>
        <w:t xml:space="preserve">                                       </w:t>
      </w:r>
      <w:r w:rsidR="00334C61" w:rsidRPr="00334C61">
        <w:rPr>
          <w:rFonts w:ascii="Arial" w:hAnsi="Arial" w:cs="Arial"/>
          <w:sz w:val="24"/>
          <w:szCs w:val="24"/>
        </w:rPr>
        <w:t>А.О. Кириллов</w:t>
      </w:r>
      <w:r w:rsidR="00334C61" w:rsidRPr="00334C61">
        <w:rPr>
          <w:rFonts w:ascii="Arial" w:hAnsi="Arial" w:cs="Arial"/>
          <w:sz w:val="24"/>
          <w:szCs w:val="24"/>
        </w:rPr>
        <w:t xml:space="preserve"> </w:t>
      </w:r>
      <w:r w:rsidR="00334C61">
        <w:rPr>
          <w:rFonts w:ascii="Arial" w:hAnsi="Arial" w:cs="Arial"/>
          <w:sz w:val="24"/>
          <w:szCs w:val="24"/>
        </w:rPr>
        <w:t xml:space="preserve">                                                           </w:t>
      </w:r>
      <w:r w:rsidRPr="00334C61">
        <w:rPr>
          <w:rFonts w:ascii="Arial" w:hAnsi="Arial" w:cs="Arial"/>
          <w:sz w:val="24"/>
          <w:szCs w:val="24"/>
        </w:rPr>
        <w:t xml:space="preserve">М.В. Потапова      </w:t>
      </w:r>
      <w:r w:rsidR="00334C61">
        <w:rPr>
          <w:rFonts w:ascii="Arial" w:hAnsi="Arial" w:cs="Arial"/>
          <w:sz w:val="24"/>
          <w:szCs w:val="24"/>
        </w:rPr>
        <w:t xml:space="preserve"> </w:t>
      </w:r>
      <w:r w:rsidRPr="00334C61">
        <w:rPr>
          <w:rFonts w:ascii="Arial" w:hAnsi="Arial" w:cs="Arial"/>
          <w:sz w:val="24"/>
          <w:szCs w:val="24"/>
        </w:rPr>
        <w:t xml:space="preserve">                                                     </w:t>
      </w:r>
    </w:p>
    <w:p w:rsidR="003C6B28" w:rsidRPr="00334C61" w:rsidRDefault="003C6B28">
      <w:pPr>
        <w:widowControl w:val="0"/>
        <w:ind w:firstLine="540"/>
        <w:jc w:val="right"/>
        <w:rPr>
          <w:rFonts w:ascii="Arial" w:hAnsi="Arial" w:cs="Arial"/>
          <w:sz w:val="24"/>
          <w:szCs w:val="24"/>
        </w:rPr>
      </w:pPr>
    </w:p>
    <w:p w:rsidR="003C6B28" w:rsidRPr="00334C61" w:rsidRDefault="003C6B28">
      <w:pPr>
        <w:widowControl w:val="0"/>
        <w:ind w:firstLine="540"/>
        <w:jc w:val="right"/>
        <w:rPr>
          <w:rFonts w:ascii="Arial" w:hAnsi="Arial" w:cs="Arial"/>
          <w:sz w:val="24"/>
          <w:szCs w:val="24"/>
        </w:rPr>
      </w:pPr>
    </w:p>
    <w:p w:rsidR="003C6B28" w:rsidRPr="00334C61" w:rsidRDefault="003C6B28">
      <w:pPr>
        <w:widowControl w:val="0"/>
        <w:ind w:firstLine="540"/>
        <w:jc w:val="right"/>
        <w:rPr>
          <w:rFonts w:ascii="Arial" w:hAnsi="Arial" w:cs="Arial"/>
          <w:sz w:val="24"/>
          <w:szCs w:val="24"/>
        </w:rPr>
      </w:pPr>
    </w:p>
    <w:p w:rsidR="003C6B28" w:rsidRPr="00334C61" w:rsidRDefault="003C6B28">
      <w:pPr>
        <w:widowControl w:val="0"/>
        <w:ind w:firstLine="540"/>
        <w:jc w:val="both"/>
        <w:rPr>
          <w:rFonts w:ascii="Arial" w:hAnsi="Arial" w:cs="Arial"/>
          <w:sz w:val="24"/>
          <w:szCs w:val="24"/>
        </w:rPr>
      </w:pPr>
    </w:p>
    <w:p w:rsidR="003C6B28" w:rsidRPr="00334C61" w:rsidRDefault="003C6B28">
      <w:pPr>
        <w:widowControl w:val="0"/>
        <w:ind w:firstLine="540"/>
        <w:jc w:val="both"/>
        <w:rPr>
          <w:rFonts w:ascii="Arial" w:hAnsi="Arial" w:cs="Arial"/>
          <w:sz w:val="24"/>
          <w:szCs w:val="24"/>
        </w:rPr>
      </w:pPr>
    </w:p>
    <w:p w:rsidR="003C6B28" w:rsidRPr="00334C61" w:rsidRDefault="003C6B28">
      <w:pPr>
        <w:widowControl w:val="0"/>
        <w:ind w:firstLine="540"/>
        <w:jc w:val="both"/>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C6B28">
      <w:pPr>
        <w:rPr>
          <w:rFonts w:ascii="Arial" w:hAnsi="Arial" w:cs="Arial"/>
          <w:sz w:val="24"/>
          <w:szCs w:val="24"/>
        </w:rPr>
      </w:pPr>
    </w:p>
    <w:p w:rsidR="003C6B28" w:rsidRPr="00334C61" w:rsidRDefault="0036206E">
      <w:pPr>
        <w:pStyle w:val="ConsPlusNormal"/>
        <w:widowControl/>
        <w:jc w:val="right"/>
        <w:outlineLvl w:val="0"/>
        <w:rPr>
          <w:rFonts w:ascii="Arial" w:hAnsi="Arial" w:cs="Arial"/>
          <w:sz w:val="24"/>
          <w:szCs w:val="24"/>
        </w:rPr>
      </w:pPr>
      <w:r w:rsidRPr="00334C61">
        <w:rPr>
          <w:rFonts w:ascii="Arial" w:hAnsi="Arial" w:cs="Arial"/>
          <w:sz w:val="24"/>
          <w:szCs w:val="24"/>
        </w:rPr>
        <w:lastRenderedPageBreak/>
        <w:t xml:space="preserve">Приложение к </w:t>
      </w:r>
    </w:p>
    <w:p w:rsidR="003C6B28" w:rsidRPr="00334C61" w:rsidRDefault="0036206E">
      <w:pPr>
        <w:pStyle w:val="ConsPlusNormal"/>
        <w:widowControl/>
        <w:jc w:val="right"/>
        <w:outlineLvl w:val="0"/>
        <w:rPr>
          <w:rFonts w:ascii="Arial" w:hAnsi="Arial" w:cs="Arial"/>
          <w:sz w:val="24"/>
          <w:szCs w:val="24"/>
        </w:rPr>
      </w:pPr>
      <w:r w:rsidRPr="00334C61">
        <w:rPr>
          <w:rFonts w:ascii="Arial" w:hAnsi="Arial" w:cs="Arial"/>
          <w:sz w:val="24"/>
          <w:szCs w:val="24"/>
        </w:rPr>
        <w:t>решению Совета депутатов</w:t>
      </w:r>
    </w:p>
    <w:p w:rsidR="003C6B28" w:rsidRPr="00334C61" w:rsidRDefault="00770643">
      <w:pPr>
        <w:pStyle w:val="ConsPlusNormal"/>
        <w:widowControl/>
        <w:jc w:val="right"/>
        <w:rPr>
          <w:rFonts w:ascii="Arial" w:hAnsi="Arial" w:cs="Arial"/>
          <w:sz w:val="24"/>
          <w:szCs w:val="24"/>
        </w:rPr>
      </w:pPr>
      <w:r w:rsidRPr="00334C61">
        <w:rPr>
          <w:rFonts w:ascii="Arial" w:hAnsi="Arial" w:cs="Arial"/>
          <w:sz w:val="24"/>
          <w:szCs w:val="24"/>
        </w:rPr>
        <w:t>Павловского</w:t>
      </w:r>
      <w:r w:rsidR="0036206E" w:rsidRPr="00334C61">
        <w:rPr>
          <w:rFonts w:ascii="Arial" w:hAnsi="Arial" w:cs="Arial"/>
          <w:sz w:val="24"/>
          <w:szCs w:val="24"/>
        </w:rPr>
        <w:t xml:space="preserve"> муниципального округа</w:t>
      </w:r>
    </w:p>
    <w:p w:rsidR="003C6B28" w:rsidRPr="00334C61" w:rsidRDefault="0036206E">
      <w:pPr>
        <w:pStyle w:val="ConsPlusNormal"/>
        <w:widowControl/>
        <w:jc w:val="right"/>
        <w:rPr>
          <w:rFonts w:ascii="Arial" w:hAnsi="Arial" w:cs="Arial"/>
          <w:sz w:val="24"/>
          <w:szCs w:val="24"/>
          <w:u w:val="single"/>
        </w:rPr>
      </w:pPr>
      <w:r w:rsidRPr="00334C61">
        <w:rPr>
          <w:rFonts w:ascii="Arial" w:hAnsi="Arial" w:cs="Arial"/>
          <w:sz w:val="24"/>
          <w:szCs w:val="24"/>
          <w:u w:val="single"/>
        </w:rPr>
        <w:t xml:space="preserve">от   </w:t>
      </w:r>
      <w:r w:rsidR="00334C61">
        <w:rPr>
          <w:rFonts w:ascii="Arial" w:hAnsi="Arial" w:cs="Arial"/>
          <w:sz w:val="24"/>
          <w:szCs w:val="24"/>
          <w:u w:val="single"/>
        </w:rPr>
        <w:t>.07.2026г.</w:t>
      </w:r>
      <w:r w:rsidRPr="00334C61">
        <w:rPr>
          <w:rFonts w:ascii="Arial" w:hAnsi="Arial" w:cs="Arial"/>
          <w:sz w:val="24"/>
          <w:szCs w:val="24"/>
          <w:u w:val="single"/>
        </w:rPr>
        <w:t xml:space="preserve"> №</w:t>
      </w:r>
      <w:r w:rsidR="00334C61">
        <w:rPr>
          <w:rFonts w:ascii="Arial" w:hAnsi="Arial" w:cs="Arial"/>
          <w:sz w:val="24"/>
          <w:szCs w:val="24"/>
          <w:u w:val="single"/>
        </w:rPr>
        <w:t>___</w:t>
      </w:r>
      <w:r w:rsidRPr="00334C61">
        <w:rPr>
          <w:rFonts w:ascii="Arial" w:hAnsi="Arial" w:cs="Arial"/>
          <w:sz w:val="24"/>
          <w:szCs w:val="24"/>
          <w:u w:val="single"/>
        </w:rPr>
        <w:t xml:space="preserve">  </w:t>
      </w:r>
    </w:p>
    <w:p w:rsidR="003C6B28" w:rsidRPr="00334C61" w:rsidRDefault="003C6B28">
      <w:pPr>
        <w:rPr>
          <w:rFonts w:ascii="Arial" w:hAnsi="Arial" w:cs="Arial"/>
          <w:sz w:val="24"/>
          <w:szCs w:val="24"/>
        </w:rPr>
      </w:pPr>
    </w:p>
    <w:p w:rsidR="003C6B28" w:rsidRPr="00334C61" w:rsidRDefault="003C6B28">
      <w:pPr>
        <w:widowControl w:val="0"/>
        <w:ind w:firstLine="720"/>
        <w:jc w:val="center"/>
        <w:rPr>
          <w:rFonts w:ascii="Arial" w:hAnsi="Arial" w:cs="Arial"/>
          <w:b/>
          <w:sz w:val="24"/>
          <w:szCs w:val="24"/>
        </w:rPr>
      </w:pPr>
      <w:bookmarkStart w:id="0" w:name="Par31"/>
      <w:bookmarkEnd w:id="0"/>
    </w:p>
    <w:p w:rsidR="003C6B28" w:rsidRPr="00334C61" w:rsidRDefault="0036206E">
      <w:pPr>
        <w:ind w:firstLine="709"/>
        <w:jc w:val="center"/>
        <w:rPr>
          <w:rFonts w:ascii="Arial" w:hAnsi="Arial" w:cs="Arial"/>
          <w:sz w:val="24"/>
          <w:szCs w:val="24"/>
        </w:rPr>
      </w:pPr>
      <w:r w:rsidRPr="00334C61">
        <w:rPr>
          <w:rFonts w:ascii="Arial" w:hAnsi="Arial" w:cs="Arial"/>
          <w:b/>
          <w:sz w:val="24"/>
          <w:szCs w:val="24"/>
        </w:rPr>
        <w:t>Положение</w:t>
      </w:r>
    </w:p>
    <w:p w:rsidR="003C6B28" w:rsidRPr="00334C61" w:rsidRDefault="0036206E">
      <w:pPr>
        <w:ind w:firstLine="709"/>
        <w:jc w:val="center"/>
        <w:rPr>
          <w:rFonts w:ascii="Arial" w:hAnsi="Arial" w:cs="Arial"/>
          <w:sz w:val="24"/>
          <w:szCs w:val="24"/>
        </w:rPr>
      </w:pPr>
      <w:r w:rsidRPr="00334C61">
        <w:rPr>
          <w:rFonts w:ascii="Arial" w:hAnsi="Arial" w:cs="Arial"/>
          <w:b/>
          <w:sz w:val="24"/>
          <w:szCs w:val="24"/>
        </w:rPr>
        <w:t xml:space="preserve">об увековечении памяти жертв геноцида советского народа в период Великой Отечественной войны 1941-1945 годов на территории </w:t>
      </w:r>
      <w:r w:rsidR="00770643" w:rsidRPr="00334C61">
        <w:rPr>
          <w:rFonts w:ascii="Arial" w:hAnsi="Arial" w:cs="Arial"/>
          <w:b/>
          <w:sz w:val="24"/>
          <w:szCs w:val="24"/>
        </w:rPr>
        <w:t>Павловского</w:t>
      </w:r>
      <w:r w:rsidRPr="00334C61">
        <w:rPr>
          <w:rFonts w:ascii="Arial" w:hAnsi="Arial" w:cs="Arial"/>
          <w:b/>
          <w:sz w:val="24"/>
          <w:szCs w:val="24"/>
        </w:rPr>
        <w:t xml:space="preserve"> муниципального округа Нижегородской области</w:t>
      </w:r>
    </w:p>
    <w:p w:rsidR="003C6B28" w:rsidRPr="00334C61" w:rsidRDefault="0036206E">
      <w:pPr>
        <w:ind w:firstLine="709"/>
        <w:jc w:val="center"/>
        <w:rPr>
          <w:rFonts w:ascii="Arial" w:hAnsi="Arial" w:cs="Arial"/>
          <w:sz w:val="24"/>
          <w:szCs w:val="24"/>
        </w:rPr>
      </w:pPr>
      <w:r w:rsidRPr="00334C61">
        <w:rPr>
          <w:rFonts w:ascii="Arial" w:hAnsi="Arial" w:cs="Arial"/>
          <w:b/>
          <w:sz w:val="24"/>
          <w:szCs w:val="24"/>
        </w:rPr>
        <w:t>(далее – Положение)</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Настоящее Положение разработано в соответствии с Федеральным законом от 21 апреля 2025г. № 74-ФЗ «Об увековечении памяти жертв геноцида советского народа в период Великой Отечественной войны 1941-1945 годов» (далее по тексту – Федеральный закон от 21 апреля 2025 г. № 74-ФЗ).</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1. Увековечение памяти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1. Увековечению подлежит память жертв геноцида советского народа, погибших в период Великой Отечественной войны 1941</w:t>
      </w:r>
      <w:r w:rsidR="00334C61">
        <w:rPr>
          <w:rFonts w:ascii="Arial" w:hAnsi="Arial" w:cs="Arial"/>
          <w:sz w:val="24"/>
          <w:szCs w:val="24"/>
        </w:rPr>
        <w:t>-</w:t>
      </w:r>
      <w:r w:rsidRPr="00334C61">
        <w:rPr>
          <w:rFonts w:ascii="Arial" w:hAnsi="Arial" w:cs="Arial"/>
          <w:sz w:val="24"/>
          <w:szCs w:val="24"/>
        </w:rPr>
        <w:t>1945 годов.</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2. Геноцидом советского народа признаются действия нацистов и их пособников в период Великой Отечественной войны 1941</w:t>
      </w:r>
      <w:r w:rsidR="00334C61">
        <w:rPr>
          <w:rFonts w:ascii="Arial" w:hAnsi="Arial" w:cs="Arial"/>
          <w:sz w:val="24"/>
          <w:szCs w:val="24"/>
        </w:rPr>
        <w:t>-</w:t>
      </w:r>
      <w:r w:rsidRPr="00334C61">
        <w:rPr>
          <w:rFonts w:ascii="Arial" w:hAnsi="Arial" w:cs="Arial"/>
          <w:sz w:val="24"/>
          <w:szCs w:val="24"/>
        </w:rPr>
        <w:t>1945 годов, направленные на полное или частичное уничтожение национальных, этнических и расовых групп, населявших территорию СССР, путем убийства членов этих групп, причинения тяжкого вреда их здоровью, насильственного воспрепятствования деторождению, принудительной передачи детей, насильственного переселения, либо иного создания жизненных условий, рассчитанных на физическое уничтожение членов этих групп.</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2. Захоронения останков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1. Захоронениями останков жертв геноцида советского народа являются места погребения гражданского населения и военнопленных, погибших в результате геноцида советского народа, с находящимися на них надгробиями, памятниками, элементами ограждения и </w:t>
      </w:r>
      <w:proofErr w:type="gramStart"/>
      <w:r w:rsidRPr="00334C61">
        <w:rPr>
          <w:rFonts w:ascii="Arial" w:hAnsi="Arial" w:cs="Arial"/>
          <w:sz w:val="24"/>
          <w:szCs w:val="24"/>
        </w:rPr>
        <w:t>другими мемориальными сооружениями</w:t>
      </w:r>
      <w:proofErr w:type="gramEnd"/>
      <w:r w:rsidRPr="00334C61">
        <w:rPr>
          <w:rFonts w:ascii="Arial" w:hAnsi="Arial" w:cs="Arial"/>
          <w:sz w:val="24"/>
          <w:szCs w:val="24"/>
        </w:rPr>
        <w:t xml:space="preserve"> и объектами.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К захоронениям останков жертв геноцида советского народа относятся братские и индивидуальные могилы на общих кладбищах и вне кладбищ, колумбарии и урны с прахом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3. Полномочия органов местного самоуправления, осуществляющих работу по увековечению памяти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1. Органы местного самоуправления, осуществляющие работу по увековечению памяти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1) ведут государственный учет захоронений останков жертв геноцида советского народа в соответствии со статьей 6 Федерального закона от 21 апреля 2025г. № 74-ФЗ;</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2) осуществляют мероприятия по содержанию в порядке, восстановлению и благоустройству захоронений останков жертв геноцида советского народа, которые находятся на их территориях;</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3) создают резерв площадей для новых захоронений останков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4) осуществляют взаимодействие с федеральным органом исполнительной власти, уполномоченным по увековечению памяти жертв геноцида советского народа, органами государственной власти субъектов Российской Федерации, национальным оператором по увековечению памяти жертв геноцида советского народа в случаях, Федеральным законом от 21 апреля 2025 г. № 74-ФЗ;</w:t>
      </w:r>
    </w:p>
    <w:p w:rsidR="003C6B28" w:rsidRPr="00334C61" w:rsidRDefault="0036206E">
      <w:pPr>
        <w:ind w:firstLine="709"/>
        <w:jc w:val="both"/>
        <w:rPr>
          <w:rFonts w:ascii="Arial" w:hAnsi="Arial" w:cs="Arial"/>
          <w:sz w:val="24"/>
          <w:szCs w:val="24"/>
        </w:rPr>
      </w:pPr>
      <w:r w:rsidRPr="00334C61">
        <w:rPr>
          <w:rFonts w:ascii="Arial" w:hAnsi="Arial" w:cs="Arial"/>
          <w:sz w:val="24"/>
          <w:szCs w:val="24"/>
        </w:rPr>
        <w:lastRenderedPageBreak/>
        <w:t>5) осуществляют иные полномочия, предусмотренные Федеральным законом от 21 апреля 2025 г. № 74-ФЗ.</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4. Государственный учет, содержание и благоустройство захоронений останков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1. Захоронения останков жертв геноцида советского народа подлежат государственному учету в течение шести месяцев со дня окончания работ по их захоронению (перезахоронению).</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На территории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 учет таких захоронений ведется администрацией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2. На каждое захоронение останков жертв геноцида советского народа устанавливается памятный знак и составляется паспорт.</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3. Ответственность за содержание в надлежащем состоянии захоронений останков жертв геноцида советского народа и учет таких захоронений возлагается на администрацию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4. На захоронении останков жертв геноцида советского народа должны быть установлены надписи и обозначения, содержащие информацию о таком захоронении (далее – информационные надписи и обозначения).</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5. Обязанность по установке информационных надписей и обозначений на захоронениях останков жертв геноцида советского народа на территории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 возлагается на администрацию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5. Обеспечение сохранности захоронений останков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1. Захоронения останков жертв геноцида советского народа до принятия решения об их постановке на государственный учет подлежат охране в соответствии с требованиями Федерального закона от 21 апреля 2025 г. № 74-ФЗ.</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2. Правила землепользования и застройки разрабатываются и изменяются с учетом необходимости обеспечения сохранности захоронений останков жертв геноцида советского народ</w:t>
      </w:r>
      <w:r w:rsidR="00285370" w:rsidRPr="00334C61">
        <w:rPr>
          <w:rFonts w:ascii="Arial" w:hAnsi="Arial" w:cs="Arial"/>
          <w:sz w:val="24"/>
          <w:szCs w:val="24"/>
        </w:rPr>
        <w:t>а</w:t>
      </w:r>
      <w:r w:rsidRPr="00334C61">
        <w:rPr>
          <w:rFonts w:ascii="Arial" w:hAnsi="Arial" w:cs="Arial"/>
          <w:sz w:val="24"/>
          <w:szCs w:val="24"/>
        </w:rPr>
        <w:t>.</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3. Строительство, реконструкция, капитальный ремонт объекта капитального строительства, в результате которых могут быть повреждены захоронения останков жертв геноцида советского народа, проводятся в соответствии с законодательством о градостроительной деятельности, а земляные, дорожные и другие работы, в результате которых могут быть повреждены такие захоронения, проводятся только после согласования с администрацией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4. Граждане и юридические лица несут ответственность за сохранность захоронений останков жертв геноцида советского народа, находящихся на земельных участках, правообладателями которых они являются, в соответствии с законодательством Российской Федерации.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5. В случае обнаружения на земельном участке (части земельного участка) непогребенных останков либо неизвестного захоронения (костных останков) гражданин и (или) юридическое лицо, которые являются правообладателями данного земельного участка (части земельного участка), либо лицо, обнаружившее непогребенные останки либо неизвестное захоронение (костные останки) на земельном участке (части земельного участка), не принадлежащем гражданину и (или) юридическому лицу, обязаны об этом уведомить в течение трех рабочих дней со дня указанного обнаружения органы внутренних дел и (или) администрацию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6. При наличии оснований полагать, что обнаруженные непогребенные останки либо неизвестное захоронение (костные останки) могут относиться к останкам жертв </w:t>
      </w:r>
      <w:r w:rsidRPr="00334C61">
        <w:rPr>
          <w:rFonts w:ascii="Arial" w:hAnsi="Arial" w:cs="Arial"/>
          <w:sz w:val="24"/>
          <w:szCs w:val="24"/>
        </w:rPr>
        <w:lastRenderedPageBreak/>
        <w:t xml:space="preserve">геноцида советского народа, администрация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уведомляет национального оператора по увековечению памяти жертв геноцида советского народа и уполномоченный орган государственной власти Нижегородской области о наличии указанных обстоятельств в течение трех рабочих дней со дня их выявления.</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6. Восстановление захоронений останков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xml:space="preserve">1. Пришедшие в негодность захоронения останков жертв геноцида советского народа, мемориальные сооружения и объекты, увековечивающие их память, подлежат восстановлению администрацией </w:t>
      </w:r>
      <w:r w:rsidR="00770643" w:rsidRPr="00334C61">
        <w:rPr>
          <w:rFonts w:ascii="Arial" w:hAnsi="Arial" w:cs="Arial"/>
          <w:sz w:val="24"/>
          <w:szCs w:val="24"/>
        </w:rPr>
        <w:t>Павловского</w:t>
      </w:r>
      <w:r w:rsidRPr="00334C61">
        <w:rPr>
          <w:rFonts w:ascii="Arial" w:hAnsi="Arial" w:cs="Arial"/>
          <w:sz w:val="24"/>
          <w:szCs w:val="24"/>
        </w:rPr>
        <w:t xml:space="preserve"> муниципального округа Нижегородской области.</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2. Захоронения останков жертв геноцида советского народа, поврежденные вследствие действий (бездействия) граждан и (или) юридических лиц, подлежат восстановлению за счет этих граждан и (или) юридических лиц.</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6206E">
      <w:pPr>
        <w:ind w:firstLine="709"/>
        <w:jc w:val="both"/>
        <w:rPr>
          <w:rFonts w:ascii="Arial" w:hAnsi="Arial" w:cs="Arial"/>
          <w:sz w:val="24"/>
          <w:szCs w:val="24"/>
        </w:rPr>
      </w:pPr>
      <w:r w:rsidRPr="00334C61">
        <w:rPr>
          <w:rFonts w:ascii="Arial" w:hAnsi="Arial" w:cs="Arial"/>
          <w:b/>
          <w:sz w:val="24"/>
          <w:szCs w:val="24"/>
        </w:rPr>
        <w:t>Статья 7. Финансовое и материально-техническое обеспечение мероприятий по увековечению памяти жертв геноцида советского народа</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Расходы на проведение мероприятий, связанных с увековечением памяти жертв геноцида советского народа, могут осуществляются за счет средств местного бюджета в соответствии с полномочиями органов местного самоуправления, а также за счет добровольных взносов и пожертвований юридических и физических лиц.</w:t>
      </w:r>
    </w:p>
    <w:p w:rsidR="003C6B28" w:rsidRPr="00334C61" w:rsidRDefault="0036206E">
      <w:pPr>
        <w:ind w:firstLine="709"/>
        <w:jc w:val="both"/>
        <w:rPr>
          <w:rFonts w:ascii="Arial" w:hAnsi="Arial" w:cs="Arial"/>
          <w:sz w:val="24"/>
          <w:szCs w:val="24"/>
        </w:rPr>
      </w:pPr>
      <w:r w:rsidRPr="00334C61">
        <w:rPr>
          <w:rFonts w:ascii="Arial" w:hAnsi="Arial" w:cs="Arial"/>
          <w:sz w:val="24"/>
          <w:szCs w:val="24"/>
        </w:rPr>
        <w:t> </w:t>
      </w:r>
    </w:p>
    <w:p w:rsidR="003C6B28" w:rsidRPr="00334C61" w:rsidRDefault="003C6B28">
      <w:pPr>
        <w:widowControl w:val="0"/>
        <w:tabs>
          <w:tab w:val="left" w:pos="993"/>
        </w:tabs>
        <w:jc w:val="both"/>
        <w:rPr>
          <w:rFonts w:ascii="Arial" w:hAnsi="Arial" w:cs="Arial"/>
          <w:sz w:val="24"/>
          <w:szCs w:val="24"/>
        </w:rPr>
      </w:pPr>
    </w:p>
    <w:p w:rsidR="003C6B28" w:rsidRPr="00334C61" w:rsidRDefault="003C6B28">
      <w:pPr>
        <w:widowControl w:val="0"/>
        <w:tabs>
          <w:tab w:val="left" w:pos="993"/>
        </w:tabs>
        <w:jc w:val="right"/>
        <w:rPr>
          <w:rFonts w:ascii="Arial" w:hAnsi="Arial" w:cs="Arial"/>
          <w:sz w:val="24"/>
          <w:szCs w:val="24"/>
        </w:rPr>
      </w:pPr>
      <w:bookmarkStart w:id="1" w:name="_GoBack"/>
      <w:bookmarkEnd w:id="1"/>
    </w:p>
    <w:sectPr w:rsidR="003C6B28" w:rsidRPr="00334C61">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A54" w:rsidRDefault="00B37A54">
      <w:r>
        <w:separator/>
      </w:r>
    </w:p>
  </w:endnote>
  <w:endnote w:type="continuationSeparator" w:id="0">
    <w:p w:rsidR="00B37A54" w:rsidRDefault="00B3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GBenguiat Cy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28" w:rsidRDefault="003C6B28">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28" w:rsidRDefault="003C6B28">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28" w:rsidRDefault="003C6B28">
    <w:pPr>
      <w:pStyle w:val="a3"/>
      <w:jc w:val="right"/>
    </w:pPr>
  </w:p>
  <w:p w:rsidR="003C6B28" w:rsidRDefault="003C6B28">
    <w:pPr>
      <w:pStyle w:val="a3"/>
    </w:pPr>
  </w:p>
  <w:p w:rsidR="003C6B28" w:rsidRDefault="003C6B2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A54" w:rsidRDefault="00B37A54">
      <w:r>
        <w:separator/>
      </w:r>
    </w:p>
  </w:footnote>
  <w:footnote w:type="continuationSeparator" w:id="0">
    <w:p w:rsidR="00B37A54" w:rsidRDefault="00B37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28" w:rsidRDefault="003C6B2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28" w:rsidRDefault="003C6B2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B28" w:rsidRDefault="003C6B2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C6B28"/>
    <w:rsid w:val="0000065A"/>
    <w:rsid w:val="00285370"/>
    <w:rsid w:val="00334C61"/>
    <w:rsid w:val="0036206E"/>
    <w:rsid w:val="003C6B28"/>
    <w:rsid w:val="00770643"/>
    <w:rsid w:val="00B37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84D31"/>
  <w15:docId w15:val="{AE89EEEB-8CA7-4262-BFA2-C2E6257A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jc w:val="center"/>
      <w:outlineLvl w:val="0"/>
    </w:pPr>
    <w:rPr>
      <w:rFonts w:ascii="AGBenguiat Cyr" w:hAnsi="AGBenguiat Cyr"/>
      <w:b/>
    </w:rPr>
  </w:style>
  <w:style w:type="paragraph" w:styleId="2">
    <w:name w:val="heading 2"/>
    <w:basedOn w:val="a"/>
    <w:next w:val="a"/>
    <w:link w:val="20"/>
    <w:uiPriority w:val="9"/>
    <w:qFormat/>
    <w:pPr>
      <w:keepNext/>
      <w:jc w:val="center"/>
      <w:outlineLvl w:val="1"/>
    </w:pPr>
    <w:rPr>
      <w:rFonts w:ascii="Arial" w:hAnsi="Arial"/>
      <w:b/>
      <w:sz w:val="40"/>
    </w:rPr>
  </w:style>
  <w:style w:type="paragraph" w:styleId="3">
    <w:name w:val="heading 3"/>
    <w:basedOn w:val="a"/>
    <w:next w:val="a"/>
    <w:link w:val="30"/>
    <w:uiPriority w:val="9"/>
    <w:qFormat/>
    <w:pPr>
      <w:keepNext/>
      <w:jc w:val="center"/>
      <w:outlineLvl w:val="2"/>
    </w:pPr>
    <w:rPr>
      <w:b/>
      <w:sz w:val="24"/>
    </w:rPr>
  </w:style>
  <w:style w:type="paragraph" w:styleId="4">
    <w:name w:val="heading 4"/>
    <w:basedOn w:val="a"/>
    <w:next w:val="a"/>
    <w:link w:val="40"/>
    <w:uiPriority w:val="9"/>
    <w:qFormat/>
    <w:pPr>
      <w:keepNext/>
      <w:jc w:val="center"/>
      <w:outlineLvl w:val="3"/>
    </w:pPr>
    <w:rPr>
      <w:sz w:val="28"/>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4"/>
    </w:rPr>
  </w:style>
  <w:style w:type="paragraph" w:styleId="a3">
    <w:name w:val="footer"/>
    <w:basedOn w:val="a"/>
    <w:link w:val="a4"/>
    <w:pPr>
      <w:tabs>
        <w:tab w:val="center" w:pos="4677"/>
        <w:tab w:val="right" w:pos="9355"/>
      </w:tabs>
    </w:pPr>
  </w:style>
  <w:style w:type="character" w:customStyle="1" w:styleId="a4">
    <w:name w:val="Нижний колонтитул Знак"/>
    <w:basedOn w:val="1"/>
    <w:link w:val="a3"/>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1"/>
    <w:link w:val="a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paragraph" w:styleId="a7">
    <w:name w:val="Balloon Text"/>
    <w:basedOn w:val="a"/>
    <w:link w:val="a8"/>
    <w:rPr>
      <w:rFonts w:ascii="Segoe UI" w:hAnsi="Segoe UI"/>
      <w:sz w:val="18"/>
    </w:rPr>
  </w:style>
  <w:style w:type="character" w:customStyle="1" w:styleId="a8">
    <w:name w:val="Текст выноски Знак"/>
    <w:basedOn w:val="1"/>
    <w:link w:val="a7"/>
    <w:rPr>
      <w:rFonts w:ascii="Segoe UI" w:hAnsi="Segoe UI"/>
      <w:sz w:val="18"/>
    </w:rPr>
  </w:style>
  <w:style w:type="character" w:customStyle="1" w:styleId="11">
    <w:name w:val="Заголовок 1 Знак"/>
    <w:basedOn w:val="1"/>
    <w:link w:val="10"/>
    <w:rPr>
      <w:rFonts w:ascii="AGBenguiat Cyr" w:hAnsi="AGBenguiat Cyr"/>
      <w:b/>
    </w:rPr>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Eiiey">
    <w:name w:val="Eiiey"/>
    <w:basedOn w:val="a"/>
    <w:link w:val="Eiiey0"/>
    <w:pPr>
      <w:spacing w:before="240"/>
      <w:ind w:left="547" w:hanging="547"/>
    </w:pPr>
    <w:rPr>
      <w:rFonts w:ascii="Courier New" w:hAnsi="Courier New"/>
      <w:sz w:val="24"/>
    </w:rPr>
  </w:style>
  <w:style w:type="character" w:customStyle="1" w:styleId="Eiiey0">
    <w:name w:val="Eiiey"/>
    <w:basedOn w:val="1"/>
    <w:link w:val="Eiiey"/>
    <w:rPr>
      <w:rFonts w:ascii="Courier New" w:hAnsi="Courier New"/>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a">
    <w:name w:val="Body Text"/>
    <w:basedOn w:val="a"/>
    <w:link w:val="ab"/>
    <w:pPr>
      <w:jc w:val="center"/>
    </w:pPr>
  </w:style>
  <w:style w:type="character" w:customStyle="1" w:styleId="ab">
    <w:name w:val="Основной текст Знак"/>
    <w:basedOn w:val="1"/>
    <w:link w:val="aa"/>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5">
    <w:name w:val="Основной шрифт абзаца1"/>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Заголовок Знак"/>
    <w:link w:val="ae"/>
    <w:rPr>
      <w:rFonts w:ascii="XO Thames" w:hAnsi="XO Thames"/>
      <w:b/>
      <w:caps/>
      <w:sz w:val="40"/>
    </w:rPr>
  </w:style>
  <w:style w:type="character" w:customStyle="1" w:styleId="40">
    <w:name w:val="Заголовок 4 Знак"/>
    <w:basedOn w:val="1"/>
    <w:link w:val="4"/>
    <w:rPr>
      <w:sz w:val="28"/>
    </w:rPr>
  </w:style>
  <w:style w:type="paragraph" w:customStyle="1" w:styleId="16">
    <w:name w:val="Просмотренная гиперссылка1"/>
    <w:link w:val="af0"/>
    <w:rPr>
      <w:color w:val="800080"/>
      <w:u w:val="single"/>
    </w:rPr>
  </w:style>
  <w:style w:type="character" w:styleId="af0">
    <w:name w:val="FollowedHyperlink"/>
    <w:link w:val="16"/>
    <w:rPr>
      <w:color w:val="800080"/>
      <w:u w:val="single"/>
    </w:rPr>
  </w:style>
  <w:style w:type="character" w:customStyle="1" w:styleId="20">
    <w:name w:val="Заголовок 2 Знак"/>
    <w:basedOn w:val="1"/>
    <w:link w:val="2"/>
    <w:rPr>
      <w:rFonts w:ascii="Arial" w:hAnsi="Arial"/>
      <w:b/>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1399</Words>
  <Characters>7975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A10 9700</dc:creator>
  <cp:lastModifiedBy>UserHome</cp:lastModifiedBy>
  <cp:revision>4</cp:revision>
  <dcterms:created xsi:type="dcterms:W3CDTF">2026-05-06T06:19:00Z</dcterms:created>
  <dcterms:modified xsi:type="dcterms:W3CDTF">2026-07-02T07:05:00Z</dcterms:modified>
</cp:coreProperties>
</file>